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39D3" w14:textId="5C71F9E5" w:rsidR="00A20740" w:rsidRPr="00E9544B" w:rsidRDefault="004E292A" w:rsidP="00E20B90">
      <w:pPr>
        <w:pStyle w:val="Title1"/>
      </w:pPr>
      <w:r>
        <w:t>MIGRATION</w:t>
      </w:r>
    </w:p>
    <w:p w14:paraId="0CDD3F91" w14:textId="77777777" w:rsidR="004E292A" w:rsidRDefault="004E292A" w:rsidP="004E292A">
      <w:pPr>
        <w:rPr>
          <w:b/>
          <w:bCs/>
        </w:rPr>
      </w:pPr>
    </w:p>
    <w:p w14:paraId="0B67A289" w14:textId="4D45E133" w:rsidR="004E292A" w:rsidRPr="004E292A" w:rsidRDefault="004E292A" w:rsidP="004E292A">
      <w:r w:rsidRPr="004E292A">
        <w:rPr>
          <w:b/>
          <w:bCs/>
        </w:rPr>
        <w:t>Grow your business, improve margins, and lead your customers’ digital transformation faster, smarter, and at scale.</w:t>
      </w:r>
    </w:p>
    <w:p w14:paraId="21D3079C" w14:textId="77777777" w:rsidR="004E292A" w:rsidRDefault="004E292A" w:rsidP="004E292A">
      <w:r w:rsidRPr="004E292A">
        <w:t xml:space="preserve">Rimo3 empowers MSPs to deliver high-impact Windows workspace migrations with speed, precision, and minimal overhead by automating the entire application migration process — from discovery and packaging to testing and deployment. With intelligent automation, Rimo3 eliminates the manual complexity traditionally associated with migrations, enabling you to accelerate your clients’ transitions while unlocking new, margin-rich revenue streams. Whether your customers are migrating to Windows 11, moving from SCCM to Intune, or shifting workloads to AVD or W365, Rimo3 positions </w:t>
      </w:r>
      <w:r w:rsidRPr="004E292A">
        <w:rPr>
          <w:i/>
          <w:iCs/>
        </w:rPr>
        <w:t>you</w:t>
      </w:r>
      <w:r w:rsidRPr="004E292A">
        <w:t xml:space="preserve"> to lead the conversation and deliver confidently.</w:t>
      </w:r>
    </w:p>
    <w:p w14:paraId="04E5B98F" w14:textId="77777777" w:rsidR="004E292A" w:rsidRPr="004E292A" w:rsidRDefault="004E292A" w:rsidP="004E292A"/>
    <w:p w14:paraId="37D7BB19" w14:textId="77777777" w:rsidR="004E292A" w:rsidRPr="004E292A" w:rsidRDefault="004E292A" w:rsidP="004E292A">
      <w:r w:rsidRPr="004E292A">
        <w:t>By partnering with Rimo3, you gain access to a platform that enables you to take on more projects with fewer resources and reduce delivery risk; driving Azure Consumed Revenue (ACR), supporting Microsoft incentives, and strengthening your position as a trusted advisor in the modern workplace ecosystem.</w:t>
      </w:r>
    </w:p>
    <w:p w14:paraId="6A31763C" w14:textId="77777777" w:rsidR="004E292A" w:rsidRPr="004E292A" w:rsidRDefault="004E292A" w:rsidP="004E292A">
      <w:pPr>
        <w:numPr>
          <w:ilvl w:val="0"/>
          <w:numId w:val="22"/>
        </w:numPr>
      </w:pPr>
      <w:r w:rsidRPr="004E292A">
        <w:t>Streamline project delivery and time to revenue</w:t>
      </w:r>
    </w:p>
    <w:p w14:paraId="0691D8EE" w14:textId="77777777" w:rsidR="004E292A" w:rsidRPr="004E292A" w:rsidRDefault="004E292A" w:rsidP="004E292A">
      <w:pPr>
        <w:numPr>
          <w:ilvl w:val="0"/>
          <w:numId w:val="22"/>
        </w:numPr>
      </w:pPr>
      <w:r w:rsidRPr="004E292A">
        <w:t>Improve customer outcomes and experience</w:t>
      </w:r>
    </w:p>
    <w:p w14:paraId="243BE2FA" w14:textId="77777777" w:rsidR="004E292A" w:rsidRPr="004E292A" w:rsidRDefault="004E292A" w:rsidP="004E292A">
      <w:pPr>
        <w:numPr>
          <w:ilvl w:val="0"/>
          <w:numId w:val="22"/>
        </w:numPr>
      </w:pPr>
      <w:r w:rsidRPr="004E292A">
        <w:t>Expand your service portfolio</w:t>
      </w:r>
    </w:p>
    <w:p w14:paraId="287F535C" w14:textId="77777777" w:rsidR="004E292A" w:rsidRPr="004E292A" w:rsidRDefault="004E292A" w:rsidP="004E292A">
      <w:pPr>
        <w:numPr>
          <w:ilvl w:val="0"/>
          <w:numId w:val="22"/>
        </w:numPr>
      </w:pPr>
      <w:r w:rsidRPr="004E292A">
        <w:t>Reduce risk and operational overhead</w:t>
      </w:r>
    </w:p>
    <w:p w14:paraId="5C4D0D89" w14:textId="41D2C114" w:rsidR="00E9544B" w:rsidRPr="004E292A" w:rsidRDefault="004E292A" w:rsidP="00E20B90">
      <w:pPr>
        <w:numPr>
          <w:ilvl w:val="0"/>
          <w:numId w:val="22"/>
        </w:numPr>
      </w:pPr>
      <w:proofErr w:type="gramStart"/>
      <w:r w:rsidRPr="004E292A">
        <w:t>Win</w:t>
      </w:r>
      <w:proofErr w:type="gramEnd"/>
      <w:r w:rsidRPr="004E292A">
        <w:t xml:space="preserve"> more transformation projects</w:t>
      </w:r>
    </w:p>
    <w:p w14:paraId="303E9596" w14:textId="77777777" w:rsidR="001B1844" w:rsidRDefault="001B1844" w:rsidP="00B817F5">
      <w:pPr>
        <w:pBdr>
          <w:bottom w:val="single" w:sz="8" w:space="1" w:color="auto"/>
        </w:pBdr>
        <w:rPr>
          <w:lang w:val="en-GB"/>
        </w:rPr>
      </w:pPr>
    </w:p>
    <w:p w14:paraId="78DB0FA0" w14:textId="77777777" w:rsidR="001B1844" w:rsidRDefault="001B1844" w:rsidP="00E20B90">
      <w:pPr>
        <w:rPr>
          <w:lang w:val="en-GB"/>
        </w:rPr>
      </w:pPr>
    </w:p>
    <w:p w14:paraId="7C631A91" w14:textId="15EF1F31" w:rsidR="00E9544B" w:rsidRPr="00CC4591" w:rsidRDefault="00CD4982" w:rsidP="00DA18B8">
      <w:pPr>
        <w:pStyle w:val="Heading10"/>
        <w:rPr>
          <w:sz w:val="32"/>
          <w:szCs w:val="32"/>
          <w:lang w:val="en-GB"/>
        </w:rPr>
      </w:pPr>
      <w:r>
        <w:rPr>
          <w:sz w:val="32"/>
          <w:szCs w:val="32"/>
          <w:lang w:val="en-GB"/>
        </w:rPr>
        <w:t>Highlights</w:t>
      </w:r>
    </w:p>
    <w:p w14:paraId="3C7E4242" w14:textId="77777777" w:rsidR="00CD4982" w:rsidRPr="00CD4982" w:rsidRDefault="00CD4982" w:rsidP="00CD4982">
      <w:pPr>
        <w:numPr>
          <w:ilvl w:val="0"/>
          <w:numId w:val="23"/>
        </w:numPr>
      </w:pPr>
      <w:r w:rsidRPr="00CD4982">
        <w:rPr>
          <w:b/>
          <w:bCs/>
        </w:rPr>
        <w:t>Patented Intelligent Smoke Testing:</w:t>
      </w:r>
      <w:r w:rsidRPr="00CD4982">
        <w:t xml:space="preserve"> Automatically test app compatibility in the customer’s unique environment</w:t>
      </w:r>
    </w:p>
    <w:p w14:paraId="52C0AFCC" w14:textId="77777777" w:rsidR="00CD4982" w:rsidRPr="00CD4982" w:rsidRDefault="00CD4982" w:rsidP="00CD4982">
      <w:pPr>
        <w:numPr>
          <w:ilvl w:val="0"/>
          <w:numId w:val="23"/>
        </w:numPr>
      </w:pPr>
      <w:r w:rsidRPr="00CD4982">
        <w:rPr>
          <w:b/>
          <w:bCs/>
        </w:rPr>
        <w:t>Automated Modern Packaging:</w:t>
      </w:r>
      <w:r w:rsidRPr="00CD4982">
        <w:t xml:space="preserve"> Converts legacy formats into MSIX, Intune Win32, App Volumes, or </w:t>
      </w:r>
      <w:proofErr w:type="spellStart"/>
      <w:r w:rsidRPr="00CD4982">
        <w:t>FlexApp</w:t>
      </w:r>
      <w:proofErr w:type="spellEnd"/>
      <w:r w:rsidRPr="00CD4982">
        <w:t xml:space="preserve"> One ready to deploy via Intune, Nerdio, or Winget.</w:t>
      </w:r>
    </w:p>
    <w:p w14:paraId="45250C6F" w14:textId="77777777" w:rsidR="00CD4982" w:rsidRPr="00CD4982" w:rsidRDefault="00CD4982" w:rsidP="00CD4982">
      <w:pPr>
        <w:numPr>
          <w:ilvl w:val="0"/>
          <w:numId w:val="23"/>
        </w:numPr>
      </w:pPr>
      <w:r w:rsidRPr="00CD4982">
        <w:rPr>
          <w:b/>
          <w:bCs/>
        </w:rPr>
        <w:t>Wayfinder for Strategic Planning:</w:t>
      </w:r>
      <w:r w:rsidRPr="00CD4982">
        <w:t xml:space="preserve"> Assess migration readiness, estimate effort, and compare ROI across packaging options and migration paths to drive pre-sales assessments and project scoping. Further leverage Wayfinder to provide customers with regular and comprehensive migration progress reports.</w:t>
      </w:r>
    </w:p>
    <w:p w14:paraId="395AEAAC" w14:textId="77777777" w:rsidR="00CD4982" w:rsidRPr="00CD4982" w:rsidRDefault="00CD4982" w:rsidP="00CD4982">
      <w:pPr>
        <w:numPr>
          <w:ilvl w:val="0"/>
          <w:numId w:val="23"/>
        </w:numPr>
      </w:pPr>
      <w:r w:rsidRPr="00CD4982">
        <w:rPr>
          <w:b/>
          <w:bCs/>
        </w:rPr>
        <w:t>Built for Microsoft:</w:t>
      </w:r>
      <w:r w:rsidRPr="00CD4982">
        <w:t xml:space="preserve"> Seamlessly integrates with Microsoft cloud solutions, positioning you as a modern workplace enabler and strategic Azure partner.</w:t>
      </w:r>
    </w:p>
    <w:p w14:paraId="75E973C3" w14:textId="3756CAC6" w:rsidR="00200024" w:rsidRDefault="00200024" w:rsidP="00CD4982"/>
    <w:p w14:paraId="56DA8C7F" w14:textId="392810D0" w:rsidR="00CD4982" w:rsidRPr="00CC4591" w:rsidRDefault="00CD4982" w:rsidP="00CD4982">
      <w:pPr>
        <w:pStyle w:val="Heading10"/>
        <w:rPr>
          <w:sz w:val="32"/>
          <w:szCs w:val="32"/>
          <w:lang w:val="en-GB"/>
        </w:rPr>
      </w:pPr>
      <w:r>
        <w:rPr>
          <w:sz w:val="32"/>
          <w:szCs w:val="32"/>
          <w:lang w:val="en-GB"/>
        </w:rPr>
        <w:t>Business Benefits</w:t>
      </w:r>
    </w:p>
    <w:p w14:paraId="596A8648" w14:textId="77777777" w:rsidR="00FF6D7E" w:rsidRPr="00FF6D7E" w:rsidRDefault="00FF6D7E" w:rsidP="00FF6D7E">
      <w:pPr>
        <w:numPr>
          <w:ilvl w:val="0"/>
          <w:numId w:val="24"/>
        </w:numPr>
      </w:pPr>
      <w:r w:rsidRPr="00FF6D7E">
        <w:rPr>
          <w:b/>
          <w:bCs/>
        </w:rPr>
        <w:t>Accelerate Technology Adoption:</w:t>
      </w:r>
      <w:r w:rsidRPr="00FF6D7E">
        <w:t xml:space="preserve"> Automated application migration prevents delays in adopting new technologies and results in predictable migration timelines, accelerating client onboarding and your time to revenue</w:t>
      </w:r>
    </w:p>
    <w:p w14:paraId="66AE66F9" w14:textId="77777777" w:rsidR="00FF6D7E" w:rsidRPr="00FF6D7E" w:rsidRDefault="00FF6D7E" w:rsidP="00FF6D7E">
      <w:pPr>
        <w:numPr>
          <w:ilvl w:val="0"/>
          <w:numId w:val="24"/>
        </w:numPr>
      </w:pPr>
      <w:r w:rsidRPr="00FF6D7E">
        <w:rPr>
          <w:b/>
          <w:bCs/>
        </w:rPr>
        <w:lastRenderedPageBreak/>
        <w:t>Drive New Revenue:</w:t>
      </w:r>
      <w:r w:rsidRPr="00FF6D7E">
        <w:t xml:space="preserve"> Open new market opportunities and win more transformation projects by supporting automated application delivery to endpoints managed by Intune, expanding the Serviceable Addressable Market</w:t>
      </w:r>
    </w:p>
    <w:p w14:paraId="4BB15119" w14:textId="77777777" w:rsidR="00FF6D7E" w:rsidRPr="00FF6D7E" w:rsidRDefault="00FF6D7E" w:rsidP="00FF6D7E">
      <w:pPr>
        <w:numPr>
          <w:ilvl w:val="0"/>
          <w:numId w:val="24"/>
        </w:numPr>
      </w:pPr>
      <w:r w:rsidRPr="00FF6D7E">
        <w:rPr>
          <w:b/>
          <w:bCs/>
        </w:rPr>
        <w:t>Enhance Profitability and Scale:</w:t>
      </w:r>
      <w:r w:rsidRPr="00FF6D7E">
        <w:t xml:space="preserve"> Boost margins and differentiate your business with unattended, intelligent automation that eliminates manual packaging, testing, and scripting at scale</w:t>
      </w:r>
    </w:p>
    <w:p w14:paraId="6C810279" w14:textId="77777777" w:rsidR="00FF6D7E" w:rsidRPr="00FF6D7E" w:rsidRDefault="00FF6D7E" w:rsidP="00FF6D7E">
      <w:pPr>
        <w:numPr>
          <w:ilvl w:val="0"/>
          <w:numId w:val="24"/>
        </w:numPr>
      </w:pPr>
      <w:r w:rsidRPr="00FF6D7E">
        <w:rPr>
          <w:b/>
          <w:bCs/>
        </w:rPr>
        <w:t>Reduce Risk:</w:t>
      </w:r>
      <w:r w:rsidRPr="00FF6D7E">
        <w:t xml:space="preserve"> Automated discovery, packaging, and validation minimize human error and delays, ensuring consistent, reliable application performance across all target environments.</w:t>
      </w:r>
    </w:p>
    <w:p w14:paraId="2C48C65B" w14:textId="77777777" w:rsidR="00FF6D7E" w:rsidRPr="00FF6D7E" w:rsidRDefault="00FF6D7E" w:rsidP="00FF6D7E">
      <w:pPr>
        <w:numPr>
          <w:ilvl w:val="0"/>
          <w:numId w:val="24"/>
        </w:numPr>
      </w:pPr>
      <w:r w:rsidRPr="00FF6D7E">
        <w:rPr>
          <w:b/>
          <w:bCs/>
        </w:rPr>
        <w:t>Improve User Experience:</w:t>
      </w:r>
      <w:r w:rsidRPr="00FF6D7E">
        <w:t xml:space="preserve"> Double the success rate achieved for migration compared to traditional tooling, improving migration outcomes and customer satisfaction.</w:t>
      </w:r>
    </w:p>
    <w:p w14:paraId="084F9564" w14:textId="6C536050" w:rsidR="00CD4982" w:rsidRPr="00FF6D7E" w:rsidRDefault="00FF6D7E" w:rsidP="00CD4982">
      <w:pPr>
        <w:numPr>
          <w:ilvl w:val="0"/>
          <w:numId w:val="24"/>
        </w:numPr>
      </w:pPr>
      <w:r w:rsidRPr="00FF6D7E">
        <w:rPr>
          <w:b/>
          <w:bCs/>
        </w:rPr>
        <w:t>Drive Azure Consumed Revenue (ACR):</w:t>
      </w:r>
      <w:r w:rsidRPr="00FF6D7E">
        <w:t xml:space="preserve"> Rimo3 supports migrations to Microsoft Intune, AVD, and Windows 365, helping you grow your Microsoft business and meet incentives tied to Azure consumption.</w:t>
      </w:r>
    </w:p>
    <w:sectPr w:rsidR="00CD4982" w:rsidRPr="00FF6D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3926"/>
    <w:multiLevelType w:val="multilevel"/>
    <w:tmpl w:val="263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0197A"/>
    <w:multiLevelType w:val="multilevel"/>
    <w:tmpl w:val="117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D3814"/>
    <w:multiLevelType w:val="multilevel"/>
    <w:tmpl w:val="3126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B0480"/>
    <w:multiLevelType w:val="multilevel"/>
    <w:tmpl w:val="975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F1795"/>
    <w:multiLevelType w:val="multilevel"/>
    <w:tmpl w:val="B080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827B0"/>
    <w:multiLevelType w:val="multilevel"/>
    <w:tmpl w:val="91D4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7413A"/>
    <w:multiLevelType w:val="multilevel"/>
    <w:tmpl w:val="1D0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B1EED"/>
    <w:multiLevelType w:val="multilevel"/>
    <w:tmpl w:val="3C68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7668A"/>
    <w:multiLevelType w:val="multilevel"/>
    <w:tmpl w:val="F28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8728F"/>
    <w:multiLevelType w:val="multilevel"/>
    <w:tmpl w:val="2BD4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E4F21"/>
    <w:multiLevelType w:val="multilevel"/>
    <w:tmpl w:val="F41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14E9F"/>
    <w:multiLevelType w:val="multilevel"/>
    <w:tmpl w:val="F08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712F4"/>
    <w:multiLevelType w:val="multilevel"/>
    <w:tmpl w:val="B35A0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600AEA"/>
    <w:multiLevelType w:val="multilevel"/>
    <w:tmpl w:val="DE4A7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E0405"/>
    <w:multiLevelType w:val="multilevel"/>
    <w:tmpl w:val="E0C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71990"/>
    <w:multiLevelType w:val="multilevel"/>
    <w:tmpl w:val="DB8C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F10F6"/>
    <w:multiLevelType w:val="multilevel"/>
    <w:tmpl w:val="AAB4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65683"/>
    <w:multiLevelType w:val="multilevel"/>
    <w:tmpl w:val="51C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44362"/>
    <w:multiLevelType w:val="multilevel"/>
    <w:tmpl w:val="79D8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D739B"/>
    <w:multiLevelType w:val="hybridMultilevel"/>
    <w:tmpl w:val="B456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C6F4F"/>
    <w:multiLevelType w:val="hybridMultilevel"/>
    <w:tmpl w:val="ED3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976EC"/>
    <w:multiLevelType w:val="multilevel"/>
    <w:tmpl w:val="26D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34A5E"/>
    <w:multiLevelType w:val="multilevel"/>
    <w:tmpl w:val="60C2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1F501C"/>
    <w:multiLevelType w:val="multilevel"/>
    <w:tmpl w:val="25E05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479346">
    <w:abstractNumId w:val="19"/>
  </w:num>
  <w:num w:numId="2" w16cid:durableId="119882573">
    <w:abstractNumId w:val="12"/>
  </w:num>
  <w:num w:numId="3" w16cid:durableId="1685590011">
    <w:abstractNumId w:val="21"/>
  </w:num>
  <w:num w:numId="4" w16cid:durableId="429399640">
    <w:abstractNumId w:val="8"/>
  </w:num>
  <w:num w:numId="5" w16cid:durableId="2016299779">
    <w:abstractNumId w:val="9"/>
  </w:num>
  <w:num w:numId="6" w16cid:durableId="1870869613">
    <w:abstractNumId w:val="22"/>
  </w:num>
  <w:num w:numId="7" w16cid:durableId="1206023770">
    <w:abstractNumId w:val="23"/>
  </w:num>
  <w:num w:numId="8" w16cid:durableId="980233956">
    <w:abstractNumId w:val="5"/>
  </w:num>
  <w:num w:numId="9" w16cid:durableId="1032924756">
    <w:abstractNumId w:val="6"/>
  </w:num>
  <w:num w:numId="10" w16cid:durableId="1999571092">
    <w:abstractNumId w:val="2"/>
  </w:num>
  <w:num w:numId="11" w16cid:durableId="738404745">
    <w:abstractNumId w:val="18"/>
  </w:num>
  <w:num w:numId="12" w16cid:durableId="692609821">
    <w:abstractNumId w:val="7"/>
  </w:num>
  <w:num w:numId="13" w16cid:durableId="88626169">
    <w:abstractNumId w:val="3"/>
  </w:num>
  <w:num w:numId="14" w16cid:durableId="2137066575">
    <w:abstractNumId w:val="10"/>
  </w:num>
  <w:num w:numId="15" w16cid:durableId="1171262353">
    <w:abstractNumId w:val="17"/>
  </w:num>
  <w:num w:numId="16" w16cid:durableId="2091341568">
    <w:abstractNumId w:val="20"/>
  </w:num>
  <w:num w:numId="17" w16cid:durableId="1531407069">
    <w:abstractNumId w:val="13"/>
  </w:num>
  <w:num w:numId="18" w16cid:durableId="1857767729">
    <w:abstractNumId w:val="15"/>
  </w:num>
  <w:num w:numId="19" w16cid:durableId="683943565">
    <w:abstractNumId w:val="1"/>
  </w:num>
  <w:num w:numId="20" w16cid:durableId="332799016">
    <w:abstractNumId w:val="4"/>
  </w:num>
  <w:num w:numId="21" w16cid:durableId="2710227">
    <w:abstractNumId w:val="16"/>
  </w:num>
  <w:num w:numId="22" w16cid:durableId="731391124">
    <w:abstractNumId w:val="11"/>
  </w:num>
  <w:num w:numId="23" w16cid:durableId="1407068671">
    <w:abstractNumId w:val="14"/>
  </w:num>
  <w:num w:numId="24" w16cid:durableId="141112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4B"/>
    <w:rsid w:val="001B1844"/>
    <w:rsid w:val="001F4A32"/>
    <w:rsid w:val="00200024"/>
    <w:rsid w:val="002365C7"/>
    <w:rsid w:val="00255672"/>
    <w:rsid w:val="004E292A"/>
    <w:rsid w:val="00683257"/>
    <w:rsid w:val="008775AA"/>
    <w:rsid w:val="00A20740"/>
    <w:rsid w:val="00AC2DDD"/>
    <w:rsid w:val="00B817F5"/>
    <w:rsid w:val="00BE0EC2"/>
    <w:rsid w:val="00C64E6F"/>
    <w:rsid w:val="00CC4591"/>
    <w:rsid w:val="00CD4982"/>
    <w:rsid w:val="00DA18B8"/>
    <w:rsid w:val="00E20B90"/>
    <w:rsid w:val="00E9544B"/>
    <w:rsid w:val="00EC598D"/>
    <w:rsid w:val="00F10D4A"/>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C5A"/>
  <w15:chartTrackingRefBased/>
  <w15:docId w15:val="{CBBAA3FC-2880-4877-9DE3-8FC014E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82"/>
    <w:pPr>
      <w:spacing w:after="0"/>
    </w:pPr>
    <w:rPr>
      <w:sz w:val="22"/>
      <w:szCs w:val="22"/>
    </w:rPr>
  </w:style>
  <w:style w:type="paragraph" w:styleId="Heading1">
    <w:name w:val="heading 1"/>
    <w:basedOn w:val="Normal"/>
    <w:next w:val="Normal"/>
    <w:link w:val="Heading1Char"/>
    <w:uiPriority w:val="9"/>
    <w:qFormat/>
    <w:rsid w:val="00E9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44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9544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9544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9544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E95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44B"/>
    <w:pPr>
      <w:spacing w:before="160"/>
      <w:jc w:val="center"/>
    </w:pPr>
    <w:rPr>
      <w:i/>
      <w:iCs/>
      <w:color w:val="404040" w:themeColor="text1" w:themeTint="BF"/>
    </w:rPr>
  </w:style>
  <w:style w:type="character" w:customStyle="1" w:styleId="QuoteChar">
    <w:name w:val="Quote Char"/>
    <w:basedOn w:val="DefaultParagraphFont"/>
    <w:link w:val="Quote"/>
    <w:uiPriority w:val="29"/>
    <w:rsid w:val="00E9544B"/>
    <w:rPr>
      <w:i/>
      <w:iCs/>
      <w:color w:val="404040" w:themeColor="text1" w:themeTint="BF"/>
    </w:rPr>
  </w:style>
  <w:style w:type="paragraph" w:styleId="ListParagraph">
    <w:name w:val="List Paragraph"/>
    <w:basedOn w:val="Normal"/>
    <w:uiPriority w:val="34"/>
    <w:qFormat/>
    <w:rsid w:val="00E9544B"/>
    <w:pPr>
      <w:ind w:left="720"/>
      <w:contextualSpacing/>
    </w:pPr>
  </w:style>
  <w:style w:type="character" w:styleId="IntenseEmphasis">
    <w:name w:val="Intense Emphasis"/>
    <w:basedOn w:val="DefaultParagraphFont"/>
    <w:uiPriority w:val="21"/>
    <w:qFormat/>
    <w:rsid w:val="00E9544B"/>
    <w:rPr>
      <w:i/>
      <w:iCs/>
      <w:color w:val="0F4761" w:themeColor="accent1" w:themeShade="BF"/>
    </w:rPr>
  </w:style>
  <w:style w:type="paragraph" w:styleId="IntenseQuote">
    <w:name w:val="Intense Quote"/>
    <w:basedOn w:val="Normal"/>
    <w:next w:val="Normal"/>
    <w:link w:val="IntenseQuoteChar"/>
    <w:uiPriority w:val="30"/>
    <w:qFormat/>
    <w:rsid w:val="00E9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44B"/>
    <w:rPr>
      <w:i/>
      <w:iCs/>
      <w:color w:val="0F4761" w:themeColor="accent1" w:themeShade="BF"/>
    </w:rPr>
  </w:style>
  <w:style w:type="character" w:styleId="IntenseReference">
    <w:name w:val="Intense Reference"/>
    <w:basedOn w:val="DefaultParagraphFont"/>
    <w:uiPriority w:val="32"/>
    <w:qFormat/>
    <w:rsid w:val="00E9544B"/>
    <w:rPr>
      <w:b/>
      <w:bCs/>
      <w:smallCaps/>
      <w:color w:val="0F4761" w:themeColor="accent1" w:themeShade="BF"/>
      <w:spacing w:val="5"/>
    </w:rPr>
  </w:style>
  <w:style w:type="paragraph" w:customStyle="1" w:styleId="Title1">
    <w:name w:val="Title_1"/>
    <w:basedOn w:val="Normal"/>
    <w:link w:val="Title1Char"/>
    <w:qFormat/>
    <w:rsid w:val="001F4A32"/>
    <w:rPr>
      <w:b/>
      <w:bCs/>
      <w:sz w:val="40"/>
      <w:szCs w:val="40"/>
      <w:lang w:val="en-GB"/>
    </w:rPr>
  </w:style>
  <w:style w:type="character" w:customStyle="1" w:styleId="Title1Char">
    <w:name w:val="Title_1 Char"/>
    <w:basedOn w:val="DefaultParagraphFont"/>
    <w:link w:val="Title1"/>
    <w:rsid w:val="001F4A32"/>
    <w:rPr>
      <w:b/>
      <w:bCs/>
      <w:sz w:val="40"/>
      <w:szCs w:val="40"/>
      <w:lang w:val="en-GB"/>
    </w:rPr>
  </w:style>
  <w:style w:type="paragraph" w:customStyle="1" w:styleId="Heading10">
    <w:name w:val="Heading_1"/>
    <w:basedOn w:val="Normal"/>
    <w:link w:val="Heading1Char0"/>
    <w:qFormat/>
    <w:rsid w:val="001F4A32"/>
    <w:rPr>
      <w:b/>
      <w:bCs/>
      <w:sz w:val="28"/>
      <w:szCs w:val="28"/>
    </w:rPr>
  </w:style>
  <w:style w:type="character" w:customStyle="1" w:styleId="Heading1Char0">
    <w:name w:val="Heading_1 Char"/>
    <w:basedOn w:val="DefaultParagraphFont"/>
    <w:link w:val="Heading10"/>
    <w:rsid w:val="001F4A32"/>
    <w:rPr>
      <w:b/>
      <w:bCs/>
      <w:sz w:val="28"/>
      <w:szCs w:val="28"/>
    </w:rPr>
  </w:style>
  <w:style w:type="paragraph" w:customStyle="1" w:styleId="Heading20">
    <w:name w:val="Heading_2"/>
    <w:basedOn w:val="Normal"/>
    <w:link w:val="Heading2Char0"/>
    <w:qFormat/>
    <w:rsid w:val="001F4A32"/>
    <w:rPr>
      <w:b/>
      <w:bCs/>
      <w:lang w:val="en-GB"/>
    </w:rPr>
  </w:style>
  <w:style w:type="character" w:customStyle="1" w:styleId="Heading2Char0">
    <w:name w:val="Heading_2 Char"/>
    <w:basedOn w:val="DefaultParagraphFont"/>
    <w:link w:val="Heading20"/>
    <w:rsid w:val="001F4A32"/>
    <w:rPr>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260">
      <w:bodyDiv w:val="1"/>
      <w:marLeft w:val="0"/>
      <w:marRight w:val="0"/>
      <w:marTop w:val="0"/>
      <w:marBottom w:val="0"/>
      <w:divBdr>
        <w:top w:val="none" w:sz="0" w:space="0" w:color="auto"/>
        <w:left w:val="none" w:sz="0" w:space="0" w:color="auto"/>
        <w:bottom w:val="none" w:sz="0" w:space="0" w:color="auto"/>
        <w:right w:val="none" w:sz="0" w:space="0" w:color="auto"/>
      </w:divBdr>
    </w:div>
    <w:div w:id="174654438">
      <w:bodyDiv w:val="1"/>
      <w:marLeft w:val="0"/>
      <w:marRight w:val="0"/>
      <w:marTop w:val="0"/>
      <w:marBottom w:val="0"/>
      <w:divBdr>
        <w:top w:val="none" w:sz="0" w:space="0" w:color="auto"/>
        <w:left w:val="none" w:sz="0" w:space="0" w:color="auto"/>
        <w:bottom w:val="none" w:sz="0" w:space="0" w:color="auto"/>
        <w:right w:val="none" w:sz="0" w:space="0" w:color="auto"/>
      </w:divBdr>
    </w:div>
    <w:div w:id="283922275">
      <w:bodyDiv w:val="1"/>
      <w:marLeft w:val="0"/>
      <w:marRight w:val="0"/>
      <w:marTop w:val="0"/>
      <w:marBottom w:val="0"/>
      <w:divBdr>
        <w:top w:val="none" w:sz="0" w:space="0" w:color="auto"/>
        <w:left w:val="none" w:sz="0" w:space="0" w:color="auto"/>
        <w:bottom w:val="none" w:sz="0" w:space="0" w:color="auto"/>
        <w:right w:val="none" w:sz="0" w:space="0" w:color="auto"/>
      </w:divBdr>
    </w:div>
    <w:div w:id="302321618">
      <w:bodyDiv w:val="1"/>
      <w:marLeft w:val="0"/>
      <w:marRight w:val="0"/>
      <w:marTop w:val="0"/>
      <w:marBottom w:val="0"/>
      <w:divBdr>
        <w:top w:val="none" w:sz="0" w:space="0" w:color="auto"/>
        <w:left w:val="none" w:sz="0" w:space="0" w:color="auto"/>
        <w:bottom w:val="none" w:sz="0" w:space="0" w:color="auto"/>
        <w:right w:val="none" w:sz="0" w:space="0" w:color="auto"/>
      </w:divBdr>
    </w:div>
    <w:div w:id="426120575">
      <w:bodyDiv w:val="1"/>
      <w:marLeft w:val="0"/>
      <w:marRight w:val="0"/>
      <w:marTop w:val="0"/>
      <w:marBottom w:val="0"/>
      <w:divBdr>
        <w:top w:val="none" w:sz="0" w:space="0" w:color="auto"/>
        <w:left w:val="none" w:sz="0" w:space="0" w:color="auto"/>
        <w:bottom w:val="none" w:sz="0" w:space="0" w:color="auto"/>
        <w:right w:val="none" w:sz="0" w:space="0" w:color="auto"/>
      </w:divBdr>
    </w:div>
    <w:div w:id="557597398">
      <w:bodyDiv w:val="1"/>
      <w:marLeft w:val="0"/>
      <w:marRight w:val="0"/>
      <w:marTop w:val="0"/>
      <w:marBottom w:val="0"/>
      <w:divBdr>
        <w:top w:val="none" w:sz="0" w:space="0" w:color="auto"/>
        <w:left w:val="none" w:sz="0" w:space="0" w:color="auto"/>
        <w:bottom w:val="none" w:sz="0" w:space="0" w:color="auto"/>
        <w:right w:val="none" w:sz="0" w:space="0" w:color="auto"/>
      </w:divBdr>
    </w:div>
    <w:div w:id="596212844">
      <w:bodyDiv w:val="1"/>
      <w:marLeft w:val="0"/>
      <w:marRight w:val="0"/>
      <w:marTop w:val="0"/>
      <w:marBottom w:val="0"/>
      <w:divBdr>
        <w:top w:val="none" w:sz="0" w:space="0" w:color="auto"/>
        <w:left w:val="none" w:sz="0" w:space="0" w:color="auto"/>
        <w:bottom w:val="none" w:sz="0" w:space="0" w:color="auto"/>
        <w:right w:val="none" w:sz="0" w:space="0" w:color="auto"/>
      </w:divBdr>
    </w:div>
    <w:div w:id="684283929">
      <w:bodyDiv w:val="1"/>
      <w:marLeft w:val="0"/>
      <w:marRight w:val="0"/>
      <w:marTop w:val="0"/>
      <w:marBottom w:val="0"/>
      <w:divBdr>
        <w:top w:val="none" w:sz="0" w:space="0" w:color="auto"/>
        <w:left w:val="none" w:sz="0" w:space="0" w:color="auto"/>
        <w:bottom w:val="none" w:sz="0" w:space="0" w:color="auto"/>
        <w:right w:val="none" w:sz="0" w:space="0" w:color="auto"/>
      </w:divBdr>
    </w:div>
    <w:div w:id="709958739">
      <w:bodyDiv w:val="1"/>
      <w:marLeft w:val="0"/>
      <w:marRight w:val="0"/>
      <w:marTop w:val="0"/>
      <w:marBottom w:val="0"/>
      <w:divBdr>
        <w:top w:val="none" w:sz="0" w:space="0" w:color="auto"/>
        <w:left w:val="none" w:sz="0" w:space="0" w:color="auto"/>
        <w:bottom w:val="none" w:sz="0" w:space="0" w:color="auto"/>
        <w:right w:val="none" w:sz="0" w:space="0" w:color="auto"/>
      </w:divBdr>
    </w:div>
    <w:div w:id="750857591">
      <w:bodyDiv w:val="1"/>
      <w:marLeft w:val="0"/>
      <w:marRight w:val="0"/>
      <w:marTop w:val="0"/>
      <w:marBottom w:val="0"/>
      <w:divBdr>
        <w:top w:val="none" w:sz="0" w:space="0" w:color="auto"/>
        <w:left w:val="none" w:sz="0" w:space="0" w:color="auto"/>
        <w:bottom w:val="none" w:sz="0" w:space="0" w:color="auto"/>
        <w:right w:val="none" w:sz="0" w:space="0" w:color="auto"/>
      </w:divBdr>
    </w:div>
    <w:div w:id="752706080">
      <w:bodyDiv w:val="1"/>
      <w:marLeft w:val="0"/>
      <w:marRight w:val="0"/>
      <w:marTop w:val="0"/>
      <w:marBottom w:val="0"/>
      <w:divBdr>
        <w:top w:val="none" w:sz="0" w:space="0" w:color="auto"/>
        <w:left w:val="none" w:sz="0" w:space="0" w:color="auto"/>
        <w:bottom w:val="none" w:sz="0" w:space="0" w:color="auto"/>
        <w:right w:val="none" w:sz="0" w:space="0" w:color="auto"/>
      </w:divBdr>
    </w:div>
    <w:div w:id="827984576">
      <w:bodyDiv w:val="1"/>
      <w:marLeft w:val="0"/>
      <w:marRight w:val="0"/>
      <w:marTop w:val="0"/>
      <w:marBottom w:val="0"/>
      <w:divBdr>
        <w:top w:val="none" w:sz="0" w:space="0" w:color="auto"/>
        <w:left w:val="none" w:sz="0" w:space="0" w:color="auto"/>
        <w:bottom w:val="none" w:sz="0" w:space="0" w:color="auto"/>
        <w:right w:val="none" w:sz="0" w:space="0" w:color="auto"/>
      </w:divBdr>
    </w:div>
    <w:div w:id="831338547">
      <w:bodyDiv w:val="1"/>
      <w:marLeft w:val="0"/>
      <w:marRight w:val="0"/>
      <w:marTop w:val="0"/>
      <w:marBottom w:val="0"/>
      <w:divBdr>
        <w:top w:val="none" w:sz="0" w:space="0" w:color="auto"/>
        <w:left w:val="none" w:sz="0" w:space="0" w:color="auto"/>
        <w:bottom w:val="none" w:sz="0" w:space="0" w:color="auto"/>
        <w:right w:val="none" w:sz="0" w:space="0" w:color="auto"/>
      </w:divBdr>
    </w:div>
    <w:div w:id="972978356">
      <w:bodyDiv w:val="1"/>
      <w:marLeft w:val="0"/>
      <w:marRight w:val="0"/>
      <w:marTop w:val="0"/>
      <w:marBottom w:val="0"/>
      <w:divBdr>
        <w:top w:val="none" w:sz="0" w:space="0" w:color="auto"/>
        <w:left w:val="none" w:sz="0" w:space="0" w:color="auto"/>
        <w:bottom w:val="none" w:sz="0" w:space="0" w:color="auto"/>
        <w:right w:val="none" w:sz="0" w:space="0" w:color="auto"/>
      </w:divBdr>
    </w:div>
    <w:div w:id="1040324598">
      <w:bodyDiv w:val="1"/>
      <w:marLeft w:val="0"/>
      <w:marRight w:val="0"/>
      <w:marTop w:val="0"/>
      <w:marBottom w:val="0"/>
      <w:divBdr>
        <w:top w:val="none" w:sz="0" w:space="0" w:color="auto"/>
        <w:left w:val="none" w:sz="0" w:space="0" w:color="auto"/>
        <w:bottom w:val="none" w:sz="0" w:space="0" w:color="auto"/>
        <w:right w:val="none" w:sz="0" w:space="0" w:color="auto"/>
      </w:divBdr>
    </w:div>
    <w:div w:id="1102142742">
      <w:bodyDiv w:val="1"/>
      <w:marLeft w:val="0"/>
      <w:marRight w:val="0"/>
      <w:marTop w:val="0"/>
      <w:marBottom w:val="0"/>
      <w:divBdr>
        <w:top w:val="none" w:sz="0" w:space="0" w:color="auto"/>
        <w:left w:val="none" w:sz="0" w:space="0" w:color="auto"/>
        <w:bottom w:val="none" w:sz="0" w:space="0" w:color="auto"/>
        <w:right w:val="none" w:sz="0" w:space="0" w:color="auto"/>
      </w:divBdr>
    </w:div>
    <w:div w:id="1148783589">
      <w:bodyDiv w:val="1"/>
      <w:marLeft w:val="0"/>
      <w:marRight w:val="0"/>
      <w:marTop w:val="0"/>
      <w:marBottom w:val="0"/>
      <w:divBdr>
        <w:top w:val="none" w:sz="0" w:space="0" w:color="auto"/>
        <w:left w:val="none" w:sz="0" w:space="0" w:color="auto"/>
        <w:bottom w:val="none" w:sz="0" w:space="0" w:color="auto"/>
        <w:right w:val="none" w:sz="0" w:space="0" w:color="auto"/>
      </w:divBdr>
    </w:div>
    <w:div w:id="1193611508">
      <w:bodyDiv w:val="1"/>
      <w:marLeft w:val="0"/>
      <w:marRight w:val="0"/>
      <w:marTop w:val="0"/>
      <w:marBottom w:val="0"/>
      <w:divBdr>
        <w:top w:val="none" w:sz="0" w:space="0" w:color="auto"/>
        <w:left w:val="none" w:sz="0" w:space="0" w:color="auto"/>
        <w:bottom w:val="none" w:sz="0" w:space="0" w:color="auto"/>
        <w:right w:val="none" w:sz="0" w:space="0" w:color="auto"/>
      </w:divBdr>
    </w:div>
    <w:div w:id="1263806673">
      <w:bodyDiv w:val="1"/>
      <w:marLeft w:val="0"/>
      <w:marRight w:val="0"/>
      <w:marTop w:val="0"/>
      <w:marBottom w:val="0"/>
      <w:divBdr>
        <w:top w:val="none" w:sz="0" w:space="0" w:color="auto"/>
        <w:left w:val="none" w:sz="0" w:space="0" w:color="auto"/>
        <w:bottom w:val="none" w:sz="0" w:space="0" w:color="auto"/>
        <w:right w:val="none" w:sz="0" w:space="0" w:color="auto"/>
      </w:divBdr>
    </w:div>
    <w:div w:id="1280407960">
      <w:bodyDiv w:val="1"/>
      <w:marLeft w:val="0"/>
      <w:marRight w:val="0"/>
      <w:marTop w:val="0"/>
      <w:marBottom w:val="0"/>
      <w:divBdr>
        <w:top w:val="none" w:sz="0" w:space="0" w:color="auto"/>
        <w:left w:val="none" w:sz="0" w:space="0" w:color="auto"/>
        <w:bottom w:val="none" w:sz="0" w:space="0" w:color="auto"/>
        <w:right w:val="none" w:sz="0" w:space="0" w:color="auto"/>
      </w:divBdr>
    </w:div>
    <w:div w:id="1302224016">
      <w:bodyDiv w:val="1"/>
      <w:marLeft w:val="0"/>
      <w:marRight w:val="0"/>
      <w:marTop w:val="0"/>
      <w:marBottom w:val="0"/>
      <w:divBdr>
        <w:top w:val="none" w:sz="0" w:space="0" w:color="auto"/>
        <w:left w:val="none" w:sz="0" w:space="0" w:color="auto"/>
        <w:bottom w:val="none" w:sz="0" w:space="0" w:color="auto"/>
        <w:right w:val="none" w:sz="0" w:space="0" w:color="auto"/>
      </w:divBdr>
    </w:div>
    <w:div w:id="1347945717">
      <w:bodyDiv w:val="1"/>
      <w:marLeft w:val="0"/>
      <w:marRight w:val="0"/>
      <w:marTop w:val="0"/>
      <w:marBottom w:val="0"/>
      <w:divBdr>
        <w:top w:val="none" w:sz="0" w:space="0" w:color="auto"/>
        <w:left w:val="none" w:sz="0" w:space="0" w:color="auto"/>
        <w:bottom w:val="none" w:sz="0" w:space="0" w:color="auto"/>
        <w:right w:val="none" w:sz="0" w:space="0" w:color="auto"/>
      </w:divBdr>
    </w:div>
    <w:div w:id="1389648001">
      <w:bodyDiv w:val="1"/>
      <w:marLeft w:val="0"/>
      <w:marRight w:val="0"/>
      <w:marTop w:val="0"/>
      <w:marBottom w:val="0"/>
      <w:divBdr>
        <w:top w:val="none" w:sz="0" w:space="0" w:color="auto"/>
        <w:left w:val="none" w:sz="0" w:space="0" w:color="auto"/>
        <w:bottom w:val="none" w:sz="0" w:space="0" w:color="auto"/>
        <w:right w:val="none" w:sz="0" w:space="0" w:color="auto"/>
      </w:divBdr>
    </w:div>
    <w:div w:id="1485046867">
      <w:bodyDiv w:val="1"/>
      <w:marLeft w:val="0"/>
      <w:marRight w:val="0"/>
      <w:marTop w:val="0"/>
      <w:marBottom w:val="0"/>
      <w:divBdr>
        <w:top w:val="none" w:sz="0" w:space="0" w:color="auto"/>
        <w:left w:val="none" w:sz="0" w:space="0" w:color="auto"/>
        <w:bottom w:val="none" w:sz="0" w:space="0" w:color="auto"/>
        <w:right w:val="none" w:sz="0" w:space="0" w:color="auto"/>
      </w:divBdr>
    </w:div>
    <w:div w:id="1520463509">
      <w:bodyDiv w:val="1"/>
      <w:marLeft w:val="0"/>
      <w:marRight w:val="0"/>
      <w:marTop w:val="0"/>
      <w:marBottom w:val="0"/>
      <w:divBdr>
        <w:top w:val="none" w:sz="0" w:space="0" w:color="auto"/>
        <w:left w:val="none" w:sz="0" w:space="0" w:color="auto"/>
        <w:bottom w:val="none" w:sz="0" w:space="0" w:color="auto"/>
        <w:right w:val="none" w:sz="0" w:space="0" w:color="auto"/>
      </w:divBdr>
    </w:div>
    <w:div w:id="1531256058">
      <w:bodyDiv w:val="1"/>
      <w:marLeft w:val="0"/>
      <w:marRight w:val="0"/>
      <w:marTop w:val="0"/>
      <w:marBottom w:val="0"/>
      <w:divBdr>
        <w:top w:val="none" w:sz="0" w:space="0" w:color="auto"/>
        <w:left w:val="none" w:sz="0" w:space="0" w:color="auto"/>
        <w:bottom w:val="none" w:sz="0" w:space="0" w:color="auto"/>
        <w:right w:val="none" w:sz="0" w:space="0" w:color="auto"/>
      </w:divBdr>
    </w:div>
    <w:div w:id="1602181580">
      <w:bodyDiv w:val="1"/>
      <w:marLeft w:val="0"/>
      <w:marRight w:val="0"/>
      <w:marTop w:val="0"/>
      <w:marBottom w:val="0"/>
      <w:divBdr>
        <w:top w:val="none" w:sz="0" w:space="0" w:color="auto"/>
        <w:left w:val="none" w:sz="0" w:space="0" w:color="auto"/>
        <w:bottom w:val="none" w:sz="0" w:space="0" w:color="auto"/>
        <w:right w:val="none" w:sz="0" w:space="0" w:color="auto"/>
      </w:divBdr>
    </w:div>
    <w:div w:id="1672291181">
      <w:bodyDiv w:val="1"/>
      <w:marLeft w:val="0"/>
      <w:marRight w:val="0"/>
      <w:marTop w:val="0"/>
      <w:marBottom w:val="0"/>
      <w:divBdr>
        <w:top w:val="none" w:sz="0" w:space="0" w:color="auto"/>
        <w:left w:val="none" w:sz="0" w:space="0" w:color="auto"/>
        <w:bottom w:val="none" w:sz="0" w:space="0" w:color="auto"/>
        <w:right w:val="none" w:sz="0" w:space="0" w:color="auto"/>
      </w:divBdr>
    </w:div>
    <w:div w:id="1708555930">
      <w:bodyDiv w:val="1"/>
      <w:marLeft w:val="0"/>
      <w:marRight w:val="0"/>
      <w:marTop w:val="0"/>
      <w:marBottom w:val="0"/>
      <w:divBdr>
        <w:top w:val="none" w:sz="0" w:space="0" w:color="auto"/>
        <w:left w:val="none" w:sz="0" w:space="0" w:color="auto"/>
        <w:bottom w:val="none" w:sz="0" w:space="0" w:color="auto"/>
        <w:right w:val="none" w:sz="0" w:space="0" w:color="auto"/>
      </w:divBdr>
    </w:div>
    <w:div w:id="1948072653">
      <w:bodyDiv w:val="1"/>
      <w:marLeft w:val="0"/>
      <w:marRight w:val="0"/>
      <w:marTop w:val="0"/>
      <w:marBottom w:val="0"/>
      <w:divBdr>
        <w:top w:val="none" w:sz="0" w:space="0" w:color="auto"/>
        <w:left w:val="none" w:sz="0" w:space="0" w:color="auto"/>
        <w:bottom w:val="none" w:sz="0" w:space="0" w:color="auto"/>
        <w:right w:val="none" w:sz="0" w:space="0" w:color="auto"/>
      </w:divBdr>
    </w:div>
    <w:div w:id="2031757365">
      <w:bodyDiv w:val="1"/>
      <w:marLeft w:val="0"/>
      <w:marRight w:val="0"/>
      <w:marTop w:val="0"/>
      <w:marBottom w:val="0"/>
      <w:divBdr>
        <w:top w:val="none" w:sz="0" w:space="0" w:color="auto"/>
        <w:left w:val="none" w:sz="0" w:space="0" w:color="auto"/>
        <w:bottom w:val="none" w:sz="0" w:space="0" w:color="auto"/>
        <w:right w:val="none" w:sz="0" w:space="0" w:color="auto"/>
      </w:divBdr>
    </w:div>
    <w:div w:id="21310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c14956-5001-4172-93c5-2e2587f625e5" xsi:nil="true"/>
    <lcf76f155ced4ddcb4097134ff3c332f xmlns="78b82312-11a2-4d4a-b01c-727a81398f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D899A6BBACE43AB70A690EB8F4997" ma:contentTypeVersion="12" ma:contentTypeDescription="Create a new document." ma:contentTypeScope="" ma:versionID="0c4559c96c090f9d9b0d1c75330a45f9">
  <xsd:schema xmlns:xsd="http://www.w3.org/2001/XMLSchema" xmlns:xs="http://www.w3.org/2001/XMLSchema" xmlns:p="http://schemas.microsoft.com/office/2006/metadata/properties" xmlns:ns2="78b82312-11a2-4d4a-b01c-727a81398fce" xmlns:ns3="c0c14956-5001-4172-93c5-2e2587f625e5" targetNamespace="http://schemas.microsoft.com/office/2006/metadata/properties" ma:root="true" ma:fieldsID="33999c08c15538fa0da4be3b00a39a3b" ns2:_="" ns3:_="">
    <xsd:import namespace="78b82312-11a2-4d4a-b01c-727a81398fce"/>
    <xsd:import namespace="c0c14956-5001-4172-93c5-2e2587f625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82312-11a2-4d4a-b01c-727a81398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2298e7-696c-409e-8551-b8fd2837a3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4956-5001-4172-93c5-2e2587f625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a2344d-3d6a-44f2-8590-f00dd317e3bf}" ma:internalName="TaxCatchAll" ma:showField="CatchAllData" ma:web="c0c14956-5001-4172-93c5-2e2587f62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93AD0-895A-4227-8177-97FA346A8B5C}">
  <ds:schemaRefs>
    <ds:schemaRef ds:uri="http://schemas.microsoft.com/office/2006/metadata/properties"/>
    <ds:schemaRef ds:uri="http://schemas.microsoft.com/office/infopath/2007/PartnerControls"/>
    <ds:schemaRef ds:uri="c0c14956-5001-4172-93c5-2e2587f625e5"/>
    <ds:schemaRef ds:uri="78b82312-11a2-4d4a-b01c-727a81398fce"/>
  </ds:schemaRefs>
</ds:datastoreItem>
</file>

<file path=customXml/itemProps2.xml><?xml version="1.0" encoding="utf-8"?>
<ds:datastoreItem xmlns:ds="http://schemas.openxmlformats.org/officeDocument/2006/customXml" ds:itemID="{B1782929-C6CD-4D73-9DF9-6C53F9A027BC}">
  <ds:schemaRefs>
    <ds:schemaRef ds:uri="http://schemas.microsoft.com/sharepoint/v3/contenttype/forms"/>
  </ds:schemaRefs>
</ds:datastoreItem>
</file>

<file path=customXml/itemProps3.xml><?xml version="1.0" encoding="utf-8"?>
<ds:datastoreItem xmlns:ds="http://schemas.openxmlformats.org/officeDocument/2006/customXml" ds:itemID="{1A70A0A9-21C4-4886-97FD-DA123B2DB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82312-11a2-4d4a-b01c-727a81398fce"/>
    <ds:schemaRef ds:uri="c0c14956-5001-4172-93c5-2e2587f62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Dhaliwal</dc:creator>
  <cp:keywords/>
  <dc:description/>
  <cp:lastModifiedBy>Sabrina Dhaliwal</cp:lastModifiedBy>
  <cp:revision>17</cp:revision>
  <dcterms:created xsi:type="dcterms:W3CDTF">2025-07-23T02:55:00Z</dcterms:created>
  <dcterms:modified xsi:type="dcterms:W3CDTF">2025-07-30T19:07:00Z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85600</vt:r8>
  </property>
  <property fmtid="{D5CDD505-2E9C-101B-9397-08002B2CF9AE}" pid="3" name="ContentTypeId">
    <vt:lpwstr>0x010100CB5D899A6BBACE43AB70A690EB8F4997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